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BAFD6" w14:textId="77777777" w:rsidR="00C34928" w:rsidRPr="005B6A10" w:rsidRDefault="00C34928" w:rsidP="00C34928">
      <w:pPr>
        <w:tabs>
          <w:tab w:val="left" w:pos="4770"/>
        </w:tabs>
        <w:rPr>
          <w:rFonts w:asciiTheme="minorHAnsi" w:hAnsiTheme="minorHAnsi" w:cstheme="minorHAnsi"/>
          <w:sz w:val="22"/>
          <w:szCs w:val="22"/>
        </w:rPr>
      </w:pPr>
    </w:p>
    <w:p w14:paraId="6F02E5C4" w14:textId="5D358EAE" w:rsidR="00BF4CC7" w:rsidRPr="005B6A10" w:rsidRDefault="00BF4CC7" w:rsidP="00C34928">
      <w:pPr>
        <w:tabs>
          <w:tab w:val="left" w:pos="4770"/>
        </w:tabs>
        <w:rPr>
          <w:rFonts w:asciiTheme="minorHAnsi" w:hAnsiTheme="minorHAnsi" w:cstheme="minorHAnsi"/>
          <w:sz w:val="22"/>
          <w:szCs w:val="22"/>
        </w:rPr>
      </w:pPr>
      <w:r w:rsidRPr="005B6A10">
        <w:rPr>
          <w:rFonts w:asciiTheme="minorHAnsi" w:hAnsiTheme="minorHAnsi" w:cstheme="minorHAnsi"/>
          <w:b/>
          <w:sz w:val="22"/>
          <w:szCs w:val="22"/>
        </w:rPr>
        <w:t>NEW ORLEANS COMMUNITY MOBILE TESTING PLAN</w:t>
      </w:r>
    </w:p>
    <w:p w14:paraId="6AAF9A6D" w14:textId="77777777" w:rsidR="00BF4CC7" w:rsidRPr="005B6A10" w:rsidRDefault="00BF4CC7" w:rsidP="00C34928">
      <w:pPr>
        <w:tabs>
          <w:tab w:val="left" w:pos="4770"/>
        </w:tabs>
        <w:rPr>
          <w:rFonts w:asciiTheme="minorHAnsi" w:hAnsiTheme="minorHAnsi" w:cstheme="minorHAnsi"/>
          <w:sz w:val="22"/>
          <w:szCs w:val="22"/>
        </w:rPr>
      </w:pPr>
    </w:p>
    <w:p w14:paraId="6DC4330B" w14:textId="10D3C8BE" w:rsidR="00BF4CC7" w:rsidRPr="005B6A10" w:rsidRDefault="00BF4CC7" w:rsidP="00C34928">
      <w:pPr>
        <w:tabs>
          <w:tab w:val="left" w:pos="4770"/>
        </w:tabs>
        <w:rPr>
          <w:rFonts w:asciiTheme="minorHAnsi" w:hAnsiTheme="minorHAnsi" w:cstheme="minorHAnsi"/>
          <w:sz w:val="22"/>
          <w:szCs w:val="22"/>
        </w:rPr>
      </w:pPr>
      <w:r w:rsidRPr="005B6A10">
        <w:rPr>
          <w:rFonts w:asciiTheme="minorHAnsi" w:hAnsiTheme="minorHAnsi" w:cstheme="minorHAnsi"/>
          <w:sz w:val="22"/>
          <w:szCs w:val="22"/>
        </w:rPr>
        <w:t xml:space="preserve">COVID-19 has rapidly spread worldwide and through the United States, with significant disruption to community life and economic situation.  Its effects, however, have not been uniform and are widely dependent on several key factors: </w:t>
      </w:r>
      <w:r w:rsidRPr="005B6A10">
        <w:rPr>
          <w:rFonts w:asciiTheme="minorHAnsi" w:hAnsiTheme="minorHAnsi" w:cstheme="minorHAnsi"/>
          <w:b/>
          <w:sz w:val="22"/>
          <w:szCs w:val="22"/>
        </w:rPr>
        <w:t>1) access to reliable testing; 2) healthcare system capacity and accessibility; 3) underlying demographic and medical conditions of individuals; 4) long-established structural inequities in the social determinants of health</w:t>
      </w:r>
      <w:r w:rsidRPr="005B6A10">
        <w:rPr>
          <w:rFonts w:asciiTheme="minorHAnsi" w:hAnsiTheme="minorHAnsi" w:cstheme="minorHAnsi"/>
          <w:sz w:val="22"/>
          <w:szCs w:val="22"/>
        </w:rPr>
        <w:t xml:space="preserve">.  </w:t>
      </w:r>
    </w:p>
    <w:p w14:paraId="0B81E250" w14:textId="77777777" w:rsidR="00BF4CC7" w:rsidRPr="005B6A10" w:rsidRDefault="00BF4CC7" w:rsidP="00C34928">
      <w:pPr>
        <w:tabs>
          <w:tab w:val="left" w:pos="4770"/>
        </w:tabs>
        <w:rPr>
          <w:rFonts w:asciiTheme="minorHAnsi" w:hAnsiTheme="minorHAnsi" w:cstheme="minorHAnsi"/>
          <w:sz w:val="22"/>
          <w:szCs w:val="22"/>
        </w:rPr>
      </w:pPr>
    </w:p>
    <w:p w14:paraId="27C8E4E9" w14:textId="46002AD8" w:rsidR="00BF4CC7" w:rsidRPr="005B6A10" w:rsidRDefault="00BF4CC7" w:rsidP="00C34928">
      <w:pPr>
        <w:tabs>
          <w:tab w:val="left" w:pos="4770"/>
        </w:tabs>
        <w:rPr>
          <w:rFonts w:asciiTheme="minorHAnsi" w:hAnsiTheme="minorHAnsi" w:cstheme="minorHAnsi"/>
          <w:sz w:val="22"/>
          <w:szCs w:val="22"/>
        </w:rPr>
      </w:pPr>
      <w:r w:rsidRPr="005B6A10">
        <w:rPr>
          <w:rFonts w:asciiTheme="minorHAnsi" w:hAnsiTheme="minorHAnsi" w:cstheme="minorHAnsi"/>
          <w:sz w:val="22"/>
          <w:szCs w:val="22"/>
        </w:rPr>
        <w:t xml:space="preserve">Louisiana (and New Orleans in particular) has been able to test its residents for COVID-19 infection at some of the highest levels in the world, providing a clear picture of widespread community impact.  Using one model, up to 15% of New Orleanians may have been infected with the virus within a </w:t>
      </w:r>
      <w:proofErr w:type="gramStart"/>
      <w:r w:rsidRPr="005B6A10">
        <w:rPr>
          <w:rFonts w:asciiTheme="minorHAnsi" w:hAnsiTheme="minorHAnsi" w:cstheme="minorHAnsi"/>
          <w:sz w:val="22"/>
          <w:szCs w:val="22"/>
        </w:rPr>
        <w:t>6-8 week</w:t>
      </w:r>
      <w:proofErr w:type="gramEnd"/>
      <w:r w:rsidRPr="005B6A10">
        <w:rPr>
          <w:rFonts w:asciiTheme="minorHAnsi" w:hAnsiTheme="minorHAnsi" w:cstheme="minorHAnsi"/>
          <w:sz w:val="22"/>
          <w:szCs w:val="22"/>
        </w:rPr>
        <w:t xml:space="preserve"> time period.  With a case fatality rate around 5% of all positive tests, the morbidity of the disease cannot be understated and likely reflects the City’s historic disproportionate rates of poor health outcomes, particularly for Black residents.</w:t>
      </w:r>
    </w:p>
    <w:p w14:paraId="03B80764" w14:textId="77777777" w:rsidR="00BF4CC7" w:rsidRPr="005B6A10" w:rsidRDefault="00BF4CC7" w:rsidP="00C34928">
      <w:pPr>
        <w:tabs>
          <w:tab w:val="left" w:pos="4770"/>
        </w:tabs>
        <w:rPr>
          <w:rFonts w:asciiTheme="minorHAnsi" w:hAnsiTheme="minorHAnsi" w:cstheme="minorHAnsi"/>
          <w:sz w:val="22"/>
          <w:szCs w:val="22"/>
        </w:rPr>
      </w:pPr>
    </w:p>
    <w:p w14:paraId="62194804" w14:textId="064949AB" w:rsidR="002057D6" w:rsidRPr="005B6A10" w:rsidRDefault="00BF4CC7" w:rsidP="00C34928">
      <w:pPr>
        <w:tabs>
          <w:tab w:val="left" w:pos="4770"/>
        </w:tabs>
        <w:rPr>
          <w:rFonts w:asciiTheme="minorHAnsi" w:hAnsiTheme="minorHAnsi" w:cstheme="minorHAnsi"/>
          <w:sz w:val="22"/>
          <w:szCs w:val="22"/>
        </w:rPr>
      </w:pPr>
      <w:r w:rsidRPr="005B6A10">
        <w:rPr>
          <w:rFonts w:asciiTheme="minorHAnsi" w:hAnsiTheme="minorHAnsi" w:cstheme="minorHAnsi"/>
          <w:sz w:val="22"/>
          <w:szCs w:val="22"/>
        </w:rPr>
        <w:t>As the first city to implement the Federal drive through testing pilot, New Orleans (and neighboring Je</w:t>
      </w:r>
      <w:r w:rsidR="005B6A10" w:rsidRPr="005B6A10">
        <w:rPr>
          <w:rFonts w:asciiTheme="minorHAnsi" w:hAnsiTheme="minorHAnsi" w:cstheme="minorHAnsi"/>
          <w:sz w:val="22"/>
          <w:szCs w:val="22"/>
        </w:rPr>
        <w:t>fferson Parish) tested almost 15,0</w:t>
      </w:r>
      <w:r w:rsidRPr="005B6A10">
        <w:rPr>
          <w:rFonts w:asciiTheme="minorHAnsi" w:hAnsiTheme="minorHAnsi" w:cstheme="minorHAnsi"/>
          <w:sz w:val="22"/>
          <w:szCs w:val="22"/>
        </w:rPr>
        <w:t>00 residents in 3 weeks at no cost.  As successful as this program was, it still presented barriers to individuals witho</w:t>
      </w:r>
      <w:r w:rsidR="005B6A10" w:rsidRPr="005B6A10">
        <w:rPr>
          <w:rFonts w:asciiTheme="minorHAnsi" w:hAnsiTheme="minorHAnsi" w:cstheme="minorHAnsi"/>
          <w:sz w:val="22"/>
          <w:szCs w:val="22"/>
        </w:rPr>
        <w:t>ut access to a car or</w:t>
      </w:r>
      <w:r w:rsidRPr="005B6A10">
        <w:rPr>
          <w:rFonts w:asciiTheme="minorHAnsi" w:hAnsiTheme="minorHAnsi" w:cstheme="minorHAnsi"/>
          <w:sz w:val="22"/>
          <w:szCs w:val="22"/>
        </w:rPr>
        <w:t xml:space="preserve"> a Louisiana ID, and those for whom distrust of the government and medical system made it unlikely that they would seek care.  An analysis of addresses of individuals</w:t>
      </w:r>
      <w:r w:rsidR="005B6A10" w:rsidRPr="005B6A10">
        <w:rPr>
          <w:rFonts w:asciiTheme="minorHAnsi" w:hAnsiTheme="minorHAnsi" w:cstheme="minorHAnsi"/>
          <w:sz w:val="22"/>
          <w:szCs w:val="22"/>
        </w:rPr>
        <w:t xml:space="preserve"> who received testing at the drive through sites revealed neighborhoods with low usage (stars on map):</w:t>
      </w:r>
    </w:p>
    <w:p w14:paraId="7EECB716" w14:textId="77777777" w:rsidR="002057D6" w:rsidRPr="005B6A10" w:rsidRDefault="002057D6" w:rsidP="00C34928">
      <w:pPr>
        <w:tabs>
          <w:tab w:val="left" w:pos="4770"/>
        </w:tabs>
        <w:rPr>
          <w:rFonts w:asciiTheme="minorHAnsi" w:hAnsiTheme="minorHAnsi" w:cstheme="minorHAnsi"/>
          <w:sz w:val="22"/>
          <w:szCs w:val="22"/>
        </w:rPr>
      </w:pPr>
    </w:p>
    <w:p w14:paraId="5A38CDF0" w14:textId="77777777" w:rsidR="002057D6" w:rsidRPr="005B6A10" w:rsidRDefault="002057D6" w:rsidP="00C34928">
      <w:pPr>
        <w:tabs>
          <w:tab w:val="left" w:pos="4770"/>
        </w:tabs>
        <w:rPr>
          <w:rFonts w:asciiTheme="minorHAnsi" w:hAnsiTheme="minorHAnsi" w:cstheme="minorHAnsi"/>
          <w:sz w:val="22"/>
          <w:szCs w:val="22"/>
        </w:rPr>
      </w:pPr>
    </w:p>
    <w:p w14:paraId="50414F45" w14:textId="748AF729" w:rsidR="002057D6" w:rsidRPr="005B6A10" w:rsidRDefault="002057D6" w:rsidP="00C34928">
      <w:pPr>
        <w:tabs>
          <w:tab w:val="left" w:pos="4770"/>
        </w:tabs>
        <w:rPr>
          <w:rFonts w:asciiTheme="minorHAnsi" w:hAnsiTheme="minorHAnsi" w:cstheme="minorHAnsi"/>
          <w:sz w:val="22"/>
          <w:szCs w:val="22"/>
        </w:rPr>
      </w:pPr>
      <w:r w:rsidRPr="005B6A10">
        <w:rPr>
          <w:noProof/>
          <w:sz w:val="22"/>
          <w:szCs w:val="22"/>
        </w:rPr>
        <w:drawing>
          <wp:inline distT="0" distB="0" distL="0" distR="0" wp14:anchorId="1238CBB8" wp14:editId="083D1868">
            <wp:extent cx="6489080" cy="2436178"/>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ID JA map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080" cy="2436178"/>
                    </a:xfrm>
                    <a:prstGeom prst="rect">
                      <a:avLst/>
                    </a:prstGeom>
                  </pic:spPr>
                </pic:pic>
              </a:graphicData>
            </a:graphic>
          </wp:inline>
        </w:drawing>
      </w:r>
    </w:p>
    <w:p w14:paraId="449BCF75" w14:textId="77777777" w:rsidR="005B6A10" w:rsidRPr="005B6A10" w:rsidRDefault="005B6A10" w:rsidP="00E96520">
      <w:pPr>
        <w:tabs>
          <w:tab w:val="left" w:pos="3600"/>
        </w:tabs>
        <w:ind w:right="713"/>
        <w:rPr>
          <w:rFonts w:asciiTheme="minorHAnsi" w:hAnsiTheme="minorHAnsi" w:cstheme="minorHAnsi"/>
          <w:sz w:val="22"/>
          <w:szCs w:val="22"/>
        </w:rPr>
      </w:pPr>
      <w:r w:rsidRPr="005B6A10">
        <w:rPr>
          <w:rFonts w:asciiTheme="minorHAnsi" w:hAnsiTheme="minorHAnsi" w:cstheme="minorHAnsi"/>
          <w:sz w:val="22"/>
          <w:szCs w:val="22"/>
        </w:rPr>
        <w:t>These areas largely represent communities with high poverty rates and individuals with significant vulnerabilities and existing chronic medical conditions.</w:t>
      </w:r>
    </w:p>
    <w:p w14:paraId="4CB31B57" w14:textId="77777777" w:rsidR="005B6A10" w:rsidRPr="005B6A10" w:rsidRDefault="005B6A10" w:rsidP="00E96520">
      <w:pPr>
        <w:tabs>
          <w:tab w:val="left" w:pos="3600"/>
        </w:tabs>
        <w:ind w:right="713"/>
        <w:rPr>
          <w:rFonts w:asciiTheme="minorHAnsi" w:hAnsiTheme="minorHAnsi" w:cstheme="minorHAnsi"/>
          <w:sz w:val="22"/>
          <w:szCs w:val="22"/>
        </w:rPr>
      </w:pPr>
    </w:p>
    <w:p w14:paraId="7AE09B1B" w14:textId="77777777" w:rsidR="0075736E" w:rsidRDefault="005B6A10" w:rsidP="00E96520">
      <w:pPr>
        <w:tabs>
          <w:tab w:val="left" w:pos="3600"/>
        </w:tabs>
        <w:ind w:right="713"/>
        <w:rPr>
          <w:rFonts w:asciiTheme="minorHAnsi" w:hAnsiTheme="minorHAnsi" w:cstheme="minorHAnsi"/>
          <w:sz w:val="22"/>
          <w:szCs w:val="22"/>
        </w:rPr>
      </w:pPr>
      <w:r w:rsidRPr="005B6A10">
        <w:rPr>
          <w:rFonts w:asciiTheme="minorHAnsi" w:hAnsiTheme="minorHAnsi" w:cstheme="minorHAnsi"/>
          <w:sz w:val="22"/>
          <w:szCs w:val="22"/>
        </w:rPr>
        <w:lastRenderedPageBreak/>
        <w:t xml:space="preserve">Based on this information, the New Orleans Health Department immediately began plans for mobile testing, in order to bring services to those most disconnected and provide equitable access to a critical component of COVID-19 treatment and recovery.  </w:t>
      </w:r>
      <w:r w:rsidR="0075736E">
        <w:rPr>
          <w:rFonts w:asciiTheme="minorHAnsi" w:hAnsiTheme="minorHAnsi" w:cstheme="minorHAnsi"/>
          <w:sz w:val="22"/>
          <w:szCs w:val="22"/>
        </w:rPr>
        <w:t xml:space="preserve">We have identified locations with ample, safe space where we can bring a full testing site for 3-4 days at a time in each “hotspot” that can easily be accessed by walking, biking, or driving. </w:t>
      </w:r>
      <w:r w:rsidRPr="005B6A10">
        <w:rPr>
          <w:rFonts w:asciiTheme="minorHAnsi" w:hAnsiTheme="minorHAnsi" w:cstheme="minorHAnsi"/>
          <w:sz w:val="22"/>
          <w:szCs w:val="22"/>
        </w:rPr>
        <w:t>We are partnering with LCMC Health, a large local healthcare system, as well a</w:t>
      </w:r>
      <w:r w:rsidR="0075736E">
        <w:rPr>
          <w:rFonts w:asciiTheme="minorHAnsi" w:hAnsiTheme="minorHAnsi" w:cstheme="minorHAnsi"/>
          <w:sz w:val="22"/>
          <w:szCs w:val="22"/>
        </w:rPr>
        <w:t xml:space="preserve">s LSU Health Sciences Center on program management and personnel, and working with the faith leaders and neighborhood groups in each area to help spread the word and bring community members to the sites.  </w:t>
      </w:r>
    </w:p>
    <w:p w14:paraId="6A003190" w14:textId="77777777" w:rsidR="0075736E" w:rsidRDefault="0075736E" w:rsidP="00E96520">
      <w:pPr>
        <w:tabs>
          <w:tab w:val="left" w:pos="3600"/>
        </w:tabs>
        <w:ind w:right="713"/>
        <w:rPr>
          <w:rFonts w:asciiTheme="minorHAnsi" w:hAnsiTheme="minorHAnsi" w:cstheme="minorHAnsi"/>
          <w:sz w:val="22"/>
          <w:szCs w:val="22"/>
        </w:rPr>
      </w:pPr>
    </w:p>
    <w:p w14:paraId="23442814" w14:textId="15AB5C4A" w:rsidR="005B6A10" w:rsidRDefault="005B6A10" w:rsidP="00E96520">
      <w:pPr>
        <w:tabs>
          <w:tab w:val="left" w:pos="3600"/>
        </w:tabs>
        <w:ind w:right="713"/>
        <w:rPr>
          <w:rFonts w:asciiTheme="minorHAnsi" w:hAnsiTheme="minorHAnsi" w:cstheme="minorHAnsi"/>
          <w:sz w:val="22"/>
          <w:szCs w:val="22"/>
        </w:rPr>
      </w:pPr>
      <w:r w:rsidRPr="005B6A10">
        <w:rPr>
          <w:rFonts w:asciiTheme="minorHAnsi" w:hAnsiTheme="minorHAnsi" w:cstheme="minorHAnsi"/>
          <w:sz w:val="22"/>
          <w:szCs w:val="22"/>
        </w:rPr>
        <w:t>Recognizing that the health burdens of this outbreak go beyond the virus to include the direct impacts of loss of economic security and social cohesion, the mobile testing sites will offer more than a simple COVID test.</w:t>
      </w:r>
      <w:r>
        <w:rPr>
          <w:rFonts w:asciiTheme="minorHAnsi" w:hAnsiTheme="minorHAnsi" w:cstheme="minorHAnsi"/>
          <w:sz w:val="22"/>
          <w:szCs w:val="22"/>
        </w:rPr>
        <w:t xml:space="preserve">  </w:t>
      </w:r>
      <w:r w:rsidRPr="005B6A10">
        <w:rPr>
          <w:rFonts w:asciiTheme="minorHAnsi" w:hAnsiTheme="minorHAnsi" w:cstheme="minorHAnsi"/>
          <w:sz w:val="22"/>
          <w:szCs w:val="22"/>
        </w:rPr>
        <w:t>At each site, we plan to provide:</w:t>
      </w:r>
    </w:p>
    <w:p w14:paraId="1149E4DD" w14:textId="77777777" w:rsidR="005B6A10" w:rsidRPr="005B6A10" w:rsidRDefault="005B6A10" w:rsidP="00E96520">
      <w:pPr>
        <w:tabs>
          <w:tab w:val="left" w:pos="3600"/>
        </w:tabs>
        <w:ind w:right="713"/>
        <w:rPr>
          <w:rFonts w:asciiTheme="minorHAnsi" w:hAnsiTheme="minorHAnsi" w:cstheme="minorHAnsi"/>
          <w:sz w:val="22"/>
          <w:szCs w:val="22"/>
        </w:rPr>
      </w:pPr>
    </w:p>
    <w:p w14:paraId="49A859B1" w14:textId="4B94BC30" w:rsidR="006575F0" w:rsidRPr="005B6A10" w:rsidRDefault="005B6A10" w:rsidP="005B6A10">
      <w:pPr>
        <w:pStyle w:val="ListParagraph"/>
        <w:numPr>
          <w:ilvl w:val="0"/>
          <w:numId w:val="18"/>
        </w:numPr>
        <w:tabs>
          <w:tab w:val="left" w:pos="3600"/>
        </w:tabs>
        <w:ind w:right="713"/>
        <w:rPr>
          <w:rFonts w:asciiTheme="minorHAnsi" w:hAnsiTheme="minorHAnsi" w:cstheme="minorHAnsi"/>
          <w:sz w:val="22"/>
          <w:szCs w:val="22"/>
        </w:rPr>
      </w:pPr>
      <w:r w:rsidRPr="005B6A10">
        <w:rPr>
          <w:rFonts w:asciiTheme="minorHAnsi" w:hAnsiTheme="minorHAnsi" w:cstheme="minorHAnsi"/>
          <w:sz w:val="22"/>
          <w:szCs w:val="22"/>
        </w:rPr>
        <w:t>Rapid viral testing for presence of active COVID-19 infection (turnaround time no more than 1-2 days)</w:t>
      </w:r>
    </w:p>
    <w:p w14:paraId="40D1CC3B" w14:textId="3BF302FE" w:rsidR="005B6A10" w:rsidRPr="005B6A10" w:rsidRDefault="005B6A10" w:rsidP="005B6A10">
      <w:pPr>
        <w:pStyle w:val="ListParagraph"/>
        <w:numPr>
          <w:ilvl w:val="0"/>
          <w:numId w:val="18"/>
        </w:numPr>
        <w:tabs>
          <w:tab w:val="left" w:pos="3600"/>
        </w:tabs>
        <w:ind w:right="713"/>
        <w:rPr>
          <w:rFonts w:asciiTheme="minorHAnsi" w:hAnsiTheme="minorHAnsi" w:cstheme="minorHAnsi"/>
          <w:sz w:val="22"/>
          <w:szCs w:val="22"/>
        </w:rPr>
      </w:pPr>
      <w:r w:rsidRPr="005B6A10">
        <w:rPr>
          <w:rFonts w:asciiTheme="minorHAnsi" w:hAnsiTheme="minorHAnsi" w:cstheme="minorHAnsi"/>
          <w:sz w:val="22"/>
          <w:szCs w:val="22"/>
        </w:rPr>
        <w:t>Brief assessment of individuals’ immediate basic needs and gaps that should be addressed</w:t>
      </w:r>
    </w:p>
    <w:p w14:paraId="74C6950D" w14:textId="24D1B08F" w:rsidR="005B6A10" w:rsidRPr="005B6A10" w:rsidRDefault="005B6A10" w:rsidP="005B6A10">
      <w:pPr>
        <w:pStyle w:val="ListParagraph"/>
        <w:numPr>
          <w:ilvl w:val="0"/>
          <w:numId w:val="18"/>
        </w:numPr>
        <w:tabs>
          <w:tab w:val="left" w:pos="3600"/>
        </w:tabs>
        <w:ind w:right="713"/>
        <w:rPr>
          <w:rFonts w:asciiTheme="minorHAnsi" w:hAnsiTheme="minorHAnsi" w:cstheme="minorHAnsi"/>
          <w:sz w:val="22"/>
          <w:szCs w:val="22"/>
        </w:rPr>
      </w:pPr>
      <w:r w:rsidRPr="005B6A10">
        <w:rPr>
          <w:rFonts w:asciiTheme="minorHAnsi" w:hAnsiTheme="minorHAnsi" w:cstheme="minorHAnsi"/>
          <w:sz w:val="22"/>
          <w:szCs w:val="22"/>
        </w:rPr>
        <w:t>On site personnel to immediately address behavioral health, food insecurity, maternal-child health, domestic violence, interpersonal violence, and other identified needs</w:t>
      </w:r>
    </w:p>
    <w:p w14:paraId="1B6F1F84" w14:textId="64B268ED" w:rsidR="005B6A10" w:rsidRPr="005B6A10" w:rsidRDefault="005B6A10" w:rsidP="005B6A10">
      <w:pPr>
        <w:pStyle w:val="ListParagraph"/>
        <w:numPr>
          <w:ilvl w:val="0"/>
          <w:numId w:val="18"/>
        </w:numPr>
        <w:tabs>
          <w:tab w:val="left" w:pos="3600"/>
        </w:tabs>
        <w:ind w:right="713"/>
        <w:rPr>
          <w:rFonts w:asciiTheme="minorHAnsi" w:hAnsiTheme="minorHAnsi" w:cstheme="minorHAnsi"/>
          <w:sz w:val="22"/>
          <w:szCs w:val="22"/>
        </w:rPr>
      </w:pPr>
      <w:r w:rsidRPr="005B6A10">
        <w:rPr>
          <w:rFonts w:asciiTheme="minorHAnsi" w:hAnsiTheme="minorHAnsi" w:cstheme="minorHAnsi"/>
          <w:sz w:val="22"/>
          <w:szCs w:val="22"/>
        </w:rPr>
        <w:t>Resource sheets detailing available services for all of the above and more</w:t>
      </w:r>
    </w:p>
    <w:p w14:paraId="0BB673F8" w14:textId="7606DA48" w:rsidR="005B6A10" w:rsidRPr="005B6A10" w:rsidRDefault="005B6A10" w:rsidP="005B6A10">
      <w:pPr>
        <w:pStyle w:val="ListParagraph"/>
        <w:numPr>
          <w:ilvl w:val="0"/>
          <w:numId w:val="18"/>
        </w:numPr>
        <w:tabs>
          <w:tab w:val="left" w:pos="3600"/>
        </w:tabs>
        <w:ind w:right="713"/>
        <w:rPr>
          <w:rFonts w:asciiTheme="minorHAnsi" w:hAnsiTheme="minorHAnsi" w:cstheme="minorHAnsi"/>
          <w:sz w:val="22"/>
          <w:szCs w:val="22"/>
        </w:rPr>
      </w:pPr>
      <w:r w:rsidRPr="005B6A10">
        <w:rPr>
          <w:rFonts w:asciiTheme="minorHAnsi" w:hAnsiTheme="minorHAnsi" w:cstheme="minorHAnsi"/>
          <w:sz w:val="22"/>
          <w:szCs w:val="22"/>
        </w:rPr>
        <w:t xml:space="preserve">“Gift bags” with key items that may be in short supply – ideally cleaning supplies, face covering, hand sanitizer, and if </w:t>
      </w:r>
      <w:proofErr w:type="gramStart"/>
      <w:r w:rsidRPr="005B6A10">
        <w:rPr>
          <w:rFonts w:asciiTheme="minorHAnsi" w:hAnsiTheme="minorHAnsi" w:cstheme="minorHAnsi"/>
          <w:sz w:val="22"/>
          <w:szCs w:val="22"/>
        </w:rPr>
        <w:t>possible</w:t>
      </w:r>
      <w:proofErr w:type="gramEnd"/>
      <w:r w:rsidRPr="005B6A10">
        <w:rPr>
          <w:rFonts w:asciiTheme="minorHAnsi" w:hAnsiTheme="minorHAnsi" w:cstheme="minorHAnsi"/>
          <w:sz w:val="22"/>
          <w:szCs w:val="22"/>
        </w:rPr>
        <w:t xml:space="preserve"> a gift card for food/basic necessities purchase</w:t>
      </w:r>
    </w:p>
    <w:p w14:paraId="042A4554" w14:textId="2B703BE4" w:rsidR="005B6A10" w:rsidRDefault="005B6A10" w:rsidP="005B6A10">
      <w:pPr>
        <w:pStyle w:val="ListParagraph"/>
        <w:numPr>
          <w:ilvl w:val="0"/>
          <w:numId w:val="18"/>
        </w:numPr>
        <w:tabs>
          <w:tab w:val="left" w:pos="3600"/>
        </w:tabs>
        <w:ind w:right="713"/>
        <w:rPr>
          <w:rFonts w:asciiTheme="minorHAnsi" w:hAnsiTheme="minorHAnsi" w:cstheme="minorHAnsi"/>
          <w:sz w:val="22"/>
          <w:szCs w:val="22"/>
        </w:rPr>
      </w:pPr>
      <w:r w:rsidRPr="005B6A10">
        <w:rPr>
          <w:rFonts w:asciiTheme="minorHAnsi" w:hAnsiTheme="minorHAnsi" w:cstheme="minorHAnsi"/>
          <w:sz w:val="22"/>
          <w:szCs w:val="22"/>
        </w:rPr>
        <w:t>NOHD trained personnel to do direct call backs with test results (and to check on residents after the testing).  Learning from the federal program, we realized how critical it is to have a trusted, local, culturally competent voice on the end of the phone line when discussing test results and next steps to keep individuals &amp; household members safe.</w:t>
      </w:r>
    </w:p>
    <w:p w14:paraId="6DE73137" w14:textId="77777777" w:rsidR="005B6A10" w:rsidRDefault="005B6A10" w:rsidP="005B6A10">
      <w:pPr>
        <w:tabs>
          <w:tab w:val="left" w:pos="3600"/>
        </w:tabs>
        <w:ind w:right="713"/>
        <w:rPr>
          <w:rFonts w:asciiTheme="minorHAnsi" w:hAnsiTheme="minorHAnsi" w:cstheme="minorHAnsi"/>
          <w:sz w:val="22"/>
          <w:szCs w:val="22"/>
        </w:rPr>
      </w:pPr>
    </w:p>
    <w:p w14:paraId="1675B6A1" w14:textId="264887AD" w:rsidR="005B6A10" w:rsidRDefault="005B6A10" w:rsidP="005B6A10">
      <w:pPr>
        <w:tabs>
          <w:tab w:val="left" w:pos="3600"/>
        </w:tabs>
        <w:ind w:right="713"/>
        <w:rPr>
          <w:rFonts w:asciiTheme="minorHAnsi" w:hAnsiTheme="minorHAnsi" w:cstheme="minorHAnsi"/>
          <w:sz w:val="22"/>
          <w:szCs w:val="22"/>
        </w:rPr>
      </w:pPr>
      <w:r>
        <w:rPr>
          <w:rFonts w:asciiTheme="minorHAnsi" w:hAnsiTheme="minorHAnsi" w:cstheme="minorHAnsi"/>
          <w:sz w:val="22"/>
          <w:szCs w:val="22"/>
        </w:rPr>
        <w:t>Our current partnership with the institutions above will provide adequate level of resources to run approximately 250 tests per day; Tulane University is providing initial support for some number of gift bags.</w:t>
      </w:r>
      <w:r w:rsidR="0075736E">
        <w:rPr>
          <w:rFonts w:asciiTheme="minorHAnsi" w:hAnsiTheme="minorHAnsi" w:cstheme="minorHAnsi"/>
          <w:sz w:val="22"/>
          <w:szCs w:val="22"/>
        </w:rPr>
        <w:t xml:space="preserve">  However, to support this program as robustly as our community deserves, we would seek to obtain increased funding for additional sites, testing, personnel, and resources.  We are also exploring a model with the CORE Foundation (out of Los Angeles) that would allow us to become even more hyper-local: a smaller vehicle set up that could drive block by block and allow walk-up testing in the hardest to reach areas.</w:t>
      </w:r>
    </w:p>
    <w:p w14:paraId="247A415F" w14:textId="77777777" w:rsidR="0075736E" w:rsidRDefault="0075736E" w:rsidP="005B6A10">
      <w:pPr>
        <w:tabs>
          <w:tab w:val="left" w:pos="3600"/>
        </w:tabs>
        <w:ind w:right="713"/>
        <w:rPr>
          <w:rFonts w:asciiTheme="minorHAnsi" w:hAnsiTheme="minorHAnsi" w:cstheme="minorHAnsi"/>
          <w:sz w:val="22"/>
          <w:szCs w:val="22"/>
        </w:rPr>
      </w:pPr>
    </w:p>
    <w:p w14:paraId="012AAE1C" w14:textId="2AE51526" w:rsidR="0075736E" w:rsidRPr="005B6A10" w:rsidRDefault="0075736E" w:rsidP="005B6A10">
      <w:pPr>
        <w:tabs>
          <w:tab w:val="left" w:pos="3600"/>
        </w:tabs>
        <w:ind w:right="713"/>
        <w:rPr>
          <w:rFonts w:asciiTheme="minorHAnsi" w:hAnsiTheme="minorHAnsi" w:cstheme="minorHAnsi"/>
          <w:sz w:val="22"/>
          <w:szCs w:val="22"/>
        </w:rPr>
      </w:pPr>
      <w:r>
        <w:rPr>
          <w:rFonts w:asciiTheme="minorHAnsi" w:hAnsiTheme="minorHAnsi" w:cstheme="minorHAnsi"/>
          <w:sz w:val="22"/>
          <w:szCs w:val="22"/>
        </w:rPr>
        <w:t xml:space="preserve">Access to testing, treatment, and resources during an outbreak should not be inequitably available and further exacerbate deep disparities in economics and health.  Our community mobile testing program seeks to deliberately prioritize those in greatest need and at highest risk of poor </w:t>
      </w:r>
      <w:proofErr w:type="gramStart"/>
      <w:r>
        <w:rPr>
          <w:rFonts w:asciiTheme="minorHAnsi" w:hAnsiTheme="minorHAnsi" w:cstheme="minorHAnsi"/>
          <w:sz w:val="22"/>
          <w:szCs w:val="22"/>
        </w:rPr>
        <w:t>outcomes, and</w:t>
      </w:r>
      <w:proofErr w:type="gramEnd"/>
      <w:r>
        <w:rPr>
          <w:rFonts w:asciiTheme="minorHAnsi" w:hAnsiTheme="minorHAnsi" w:cstheme="minorHAnsi"/>
          <w:sz w:val="22"/>
          <w:szCs w:val="22"/>
        </w:rPr>
        <w:t xml:space="preserve"> helps to ensure New Orleans’ recovery from COVID-19 is even, fair, and beneficial to all.</w:t>
      </w:r>
    </w:p>
    <w:sectPr w:rsidR="0075736E" w:rsidRPr="005B6A10" w:rsidSect="0096161B">
      <w:headerReference w:type="default" r:id="rId9"/>
      <w:headerReference w:type="first" r:id="rId10"/>
      <w:footerReference w:type="first" r:id="rId11"/>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3ECB6" w14:textId="77777777" w:rsidR="00E277B6" w:rsidRDefault="00E277B6">
      <w:r>
        <w:separator/>
      </w:r>
    </w:p>
  </w:endnote>
  <w:endnote w:type="continuationSeparator" w:id="0">
    <w:p w14:paraId="592AD95F" w14:textId="77777777" w:rsidR="00E277B6" w:rsidRDefault="00E2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20B0604020202020204"/>
    <w:charset w:val="01"/>
    <w:family w:val="roman"/>
    <w:notTrueType/>
    <w:pitch w:val="variable"/>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EA80B" w14:textId="77777777" w:rsidR="00475715" w:rsidRPr="004A1822" w:rsidRDefault="00475715" w:rsidP="00A109FC">
    <w:pPr>
      <w:jc w:val="center"/>
      <w:rPr>
        <w:i/>
        <w:color w:val="808080"/>
        <w:sz w:val="16"/>
        <w:szCs w:val="16"/>
      </w:rPr>
    </w:pPr>
    <w:r w:rsidRPr="004A1822">
      <w:rPr>
        <w:i/>
        <w:color w:val="808080"/>
        <w:sz w:val="16"/>
        <w:szCs w:val="16"/>
      </w:rPr>
      <w:t>“An Equal Opportunity Employer”</w:t>
    </w:r>
  </w:p>
  <w:p w14:paraId="2D715D94" w14:textId="77777777" w:rsidR="00475715" w:rsidRPr="004A1822" w:rsidRDefault="00475715" w:rsidP="00A109FC">
    <w:pPr>
      <w:jc w:val="center"/>
      <w:rPr>
        <w:smallCaps/>
        <w:color w:val="808080"/>
        <w:sz w:val="20"/>
        <w:szCs w:val="20"/>
      </w:rPr>
    </w:pPr>
    <w:r w:rsidRPr="004A1822">
      <w:rPr>
        <w:smallCaps/>
        <w:color w:val="808080"/>
        <w:sz w:val="20"/>
        <w:szCs w:val="20"/>
      </w:rPr>
      <w:t xml:space="preserve">1300 </w:t>
    </w:r>
    <w:proofErr w:type="spellStart"/>
    <w:r w:rsidRPr="004A1822">
      <w:rPr>
        <w:smallCaps/>
        <w:color w:val="808080"/>
        <w:sz w:val="20"/>
        <w:szCs w:val="20"/>
      </w:rPr>
      <w:t>Perdido</w:t>
    </w:r>
    <w:proofErr w:type="spellEnd"/>
    <w:r w:rsidRPr="004A1822">
      <w:rPr>
        <w:smallCaps/>
        <w:color w:val="808080"/>
        <w:sz w:val="20"/>
        <w:szCs w:val="20"/>
      </w:rPr>
      <w:t xml:space="preserve"> Street  </w:t>
    </w:r>
    <w:r w:rsidRPr="004A1822">
      <w:rPr>
        <w:smallCaps/>
        <w:color w:val="808080"/>
        <w:sz w:val="20"/>
        <w:szCs w:val="20"/>
      </w:rPr>
      <w:sym w:font="Webdings" w:char="F07C"/>
    </w:r>
    <w:r w:rsidRPr="004A1822">
      <w:rPr>
        <w:smallCaps/>
        <w:color w:val="808080"/>
        <w:sz w:val="20"/>
        <w:szCs w:val="20"/>
      </w:rPr>
      <w:t xml:space="preserve">  Suite 8E18  </w:t>
    </w:r>
    <w:r w:rsidRPr="004A1822">
      <w:rPr>
        <w:smallCaps/>
        <w:color w:val="808080"/>
        <w:sz w:val="20"/>
        <w:szCs w:val="20"/>
      </w:rPr>
      <w:sym w:font="Webdings" w:char="F07C"/>
    </w:r>
    <w:r w:rsidRPr="004A1822">
      <w:rPr>
        <w:smallCaps/>
        <w:color w:val="808080"/>
        <w:sz w:val="20"/>
        <w:szCs w:val="20"/>
      </w:rPr>
      <w:t xml:space="preserve">  New Orleans, Louisiana  </w:t>
    </w:r>
    <w:r w:rsidRPr="004A1822">
      <w:rPr>
        <w:smallCaps/>
        <w:color w:val="808080"/>
        <w:sz w:val="20"/>
        <w:szCs w:val="20"/>
      </w:rPr>
      <w:sym w:font="Webdings" w:char="F07C"/>
    </w:r>
    <w:r w:rsidRPr="004A1822">
      <w:rPr>
        <w:smallCaps/>
        <w:color w:val="808080"/>
        <w:sz w:val="20"/>
        <w:szCs w:val="20"/>
      </w:rPr>
      <w:t xml:space="preserve">  70112</w:t>
    </w:r>
  </w:p>
  <w:p w14:paraId="711FB75A" w14:textId="77777777" w:rsidR="00475715" w:rsidRDefault="00475715" w:rsidP="00A109FC">
    <w:pPr>
      <w:tabs>
        <w:tab w:val="center" w:pos="5310"/>
        <w:tab w:val="left" w:pos="7156"/>
      </w:tabs>
      <w:rPr>
        <w:smallCaps/>
        <w:color w:val="808080"/>
        <w:sz w:val="18"/>
        <w:szCs w:val="18"/>
      </w:rPr>
    </w:pPr>
    <w:r w:rsidRPr="004A1822">
      <w:rPr>
        <w:smallCaps/>
        <w:color w:val="808080"/>
        <w:sz w:val="18"/>
        <w:szCs w:val="18"/>
      </w:rPr>
      <w:tab/>
    </w:r>
    <w:proofErr w:type="gramStart"/>
    <w:r w:rsidRPr="004A1822">
      <w:rPr>
        <w:smallCaps/>
        <w:color w:val="808080"/>
        <w:sz w:val="18"/>
        <w:szCs w:val="18"/>
      </w:rPr>
      <w:t>Phone  504.658.2500</w:t>
    </w:r>
    <w:proofErr w:type="gramEnd"/>
    <w:r w:rsidRPr="004A1822">
      <w:rPr>
        <w:smallCaps/>
        <w:color w:val="808080"/>
        <w:sz w:val="18"/>
        <w:szCs w:val="18"/>
      </w:rPr>
      <w:t xml:space="preserve">  </w:t>
    </w:r>
    <w:r w:rsidRPr="004A1822">
      <w:rPr>
        <w:smallCaps/>
        <w:color w:val="808080"/>
        <w:sz w:val="18"/>
        <w:szCs w:val="18"/>
      </w:rPr>
      <w:sym w:font="Webdings" w:char="F07C"/>
    </w:r>
    <w:r w:rsidRPr="004A1822">
      <w:rPr>
        <w:smallCaps/>
        <w:color w:val="808080"/>
        <w:sz w:val="18"/>
        <w:szCs w:val="18"/>
      </w:rPr>
      <w:t xml:space="preserve">  Fax  504.658.2520</w:t>
    </w:r>
    <w:r w:rsidRPr="004A1822">
      <w:rPr>
        <w:smallCaps/>
        <w:color w:val="808080"/>
        <w:sz w:val="18"/>
        <w:szCs w:val="18"/>
      </w:rPr>
      <w:tab/>
    </w:r>
  </w:p>
  <w:p w14:paraId="68C9E790" w14:textId="77777777" w:rsidR="00475715" w:rsidRDefault="00475715" w:rsidP="00A109FC">
    <w:pPr>
      <w:tabs>
        <w:tab w:val="center" w:pos="5310"/>
        <w:tab w:val="left" w:pos="7156"/>
      </w:tabs>
      <w:jc w:val="center"/>
      <w:rPr>
        <w:smallCaps/>
        <w:color w:val="808080"/>
        <w:sz w:val="18"/>
        <w:szCs w:val="18"/>
      </w:rPr>
    </w:pPr>
  </w:p>
  <w:p w14:paraId="24C5607F" w14:textId="77777777" w:rsidR="00475715" w:rsidRPr="00A109FC" w:rsidRDefault="00475715" w:rsidP="00A109FC">
    <w:pPr>
      <w:tabs>
        <w:tab w:val="center" w:pos="5310"/>
        <w:tab w:val="left" w:pos="7156"/>
      </w:tabs>
      <w:jc w:val="center"/>
      <w:rPr>
        <w:smallCaps/>
        <w:color w:val="808080"/>
        <w:sz w:val="18"/>
        <w:szCs w:val="18"/>
      </w:rPr>
    </w:pPr>
    <w:r>
      <w:rPr>
        <w:noProof/>
      </w:rPr>
      <w:drawing>
        <wp:inline distT="0" distB="0" distL="0" distR="0" wp14:anchorId="4E0A253C" wp14:editId="76433AB2">
          <wp:extent cx="333375" cy="200025"/>
          <wp:effectExtent l="19050" t="0" r="9525" b="0"/>
          <wp:docPr id="2" name="Picture 2" descr="test I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II logo"/>
                  <pic:cNvPicPr>
                    <a:picLocks noChangeAspect="1" noChangeArrowheads="1"/>
                  </pic:cNvPicPr>
                </pic:nvPicPr>
                <pic:blipFill>
                  <a:blip r:embed="rId1">
                    <a:grayscl/>
                  </a:blip>
                  <a:srcRect l="16640" r="16640" b="25250"/>
                  <a:stretch>
                    <a:fillRect/>
                  </a:stretch>
                </pic:blipFill>
                <pic:spPr bwMode="auto">
                  <a:xfrm>
                    <a:off x="0" y="0"/>
                    <a:ext cx="333375" cy="2000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199DA" w14:textId="77777777" w:rsidR="00E277B6" w:rsidRDefault="00E277B6">
      <w:r>
        <w:separator/>
      </w:r>
    </w:p>
  </w:footnote>
  <w:footnote w:type="continuationSeparator" w:id="0">
    <w:p w14:paraId="2F63841D" w14:textId="77777777" w:rsidR="00E277B6" w:rsidRDefault="00E2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39687" w14:textId="77777777" w:rsidR="00475715" w:rsidRDefault="00475715" w:rsidP="00A109FC">
    <w:pPr>
      <w:tabs>
        <w:tab w:val="center" w:pos="5220"/>
      </w:tabs>
      <w:rPr>
        <w:i/>
        <w:color w:val="808080"/>
        <w:sz w:val="20"/>
        <w:szCs w:val="20"/>
      </w:rPr>
    </w:pPr>
  </w:p>
  <w:p w14:paraId="16929DC0" w14:textId="77777777" w:rsidR="00561B1B" w:rsidRDefault="00561B1B" w:rsidP="00A109FC">
    <w:pPr>
      <w:tabs>
        <w:tab w:val="center" w:pos="5220"/>
      </w:tabs>
      <w:rPr>
        <w:i/>
        <w:color w:val="808080"/>
        <w:sz w:val="20"/>
        <w:szCs w:val="20"/>
      </w:rPr>
    </w:pPr>
  </w:p>
  <w:p w14:paraId="11BA8706" w14:textId="77777777" w:rsidR="00561B1B" w:rsidRPr="00A109FC" w:rsidRDefault="00561B1B" w:rsidP="00A109FC">
    <w:pPr>
      <w:tabs>
        <w:tab w:val="center" w:pos="5220"/>
      </w:tabs>
      <w:rPr>
        <w:i/>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A176A" w14:textId="77777777" w:rsidR="00475715" w:rsidRPr="004A1822" w:rsidRDefault="00475715" w:rsidP="00A109FC">
    <w:pPr>
      <w:tabs>
        <w:tab w:val="center" w:pos="5220"/>
      </w:tabs>
      <w:rPr>
        <w:smallCaps/>
        <w:color w:val="808080"/>
        <w:sz w:val="20"/>
        <w:szCs w:val="20"/>
      </w:rPr>
    </w:pPr>
    <w:r>
      <w:rPr>
        <w:rFonts w:ascii="Batang" w:eastAsia="Batang" w:hAnsi="Batang" w:cs="Estrangelo Edessa"/>
        <w:b/>
        <w:bCs/>
        <w:color w:val="000080"/>
      </w:rPr>
      <w:tab/>
    </w:r>
    <w:r w:rsidRPr="004A1822">
      <w:rPr>
        <w:smallCaps/>
        <w:color w:val="808080"/>
        <w:sz w:val="20"/>
        <w:szCs w:val="20"/>
      </w:rPr>
      <w:t>Department of Health</w:t>
    </w:r>
  </w:p>
  <w:p w14:paraId="457123B6" w14:textId="77777777" w:rsidR="00475715" w:rsidRPr="00280515" w:rsidRDefault="00475715" w:rsidP="00A109FC">
    <w:pPr>
      <w:tabs>
        <w:tab w:val="center" w:pos="5220"/>
      </w:tabs>
      <w:rPr>
        <w:rFonts w:ascii="Batang" w:eastAsia="Batang" w:hAnsi="Batang" w:cs="Estrangelo Edessa"/>
        <w:b/>
        <w:bCs/>
        <w:color w:val="000080"/>
        <w:spacing w:val="26"/>
        <w:sz w:val="28"/>
        <w:szCs w:val="28"/>
      </w:rPr>
    </w:pPr>
    <w:r>
      <w:rPr>
        <w:smallCaps/>
        <w:color w:val="000080"/>
        <w:sz w:val="40"/>
        <w:szCs w:val="40"/>
      </w:rPr>
      <w:tab/>
      <w:t>City of New Orleans</w:t>
    </w:r>
  </w:p>
  <w:p w14:paraId="2073CDAB" w14:textId="77777777" w:rsidR="00475715" w:rsidRPr="00280515" w:rsidRDefault="00475715" w:rsidP="00A109FC">
    <w:pPr>
      <w:tabs>
        <w:tab w:val="center" w:pos="4860"/>
      </w:tabs>
      <w:rPr>
        <w:smallCaps/>
        <w:color w:val="333333"/>
        <w:sz w:val="22"/>
        <w:szCs w:val="22"/>
      </w:rPr>
    </w:pPr>
  </w:p>
  <w:p w14:paraId="15A5D6B7" w14:textId="77777777" w:rsidR="00475715" w:rsidRPr="00A67C29" w:rsidRDefault="00940EBE" w:rsidP="00A109FC">
    <w:pPr>
      <w:tabs>
        <w:tab w:val="left" w:pos="0"/>
        <w:tab w:val="center" w:pos="4860"/>
        <w:tab w:val="right" w:pos="10620"/>
      </w:tabs>
      <w:rPr>
        <w:smallCaps/>
        <w:color w:val="808080"/>
        <w:sz w:val="20"/>
        <w:szCs w:val="20"/>
      </w:rPr>
    </w:pPr>
    <w:r>
      <w:rPr>
        <w:smallCaps/>
        <w:color w:val="808080"/>
        <w:sz w:val="20"/>
        <w:szCs w:val="20"/>
      </w:rPr>
      <w:t>LaToya Cantrell</w:t>
    </w:r>
    <w:r w:rsidR="0096161B">
      <w:rPr>
        <w:smallCaps/>
        <w:color w:val="808080"/>
        <w:sz w:val="20"/>
        <w:szCs w:val="20"/>
      </w:rPr>
      <w:tab/>
      <w:t xml:space="preserve">                                                                                                                                                         </w:t>
    </w:r>
    <w:r w:rsidR="004B3BD2">
      <w:rPr>
        <w:smallCaps/>
        <w:color w:val="808080"/>
        <w:sz w:val="20"/>
        <w:szCs w:val="20"/>
      </w:rPr>
      <w:t xml:space="preserve">Gilbert </w:t>
    </w:r>
    <w:proofErr w:type="spellStart"/>
    <w:r w:rsidR="004B3BD2">
      <w:rPr>
        <w:smallCaps/>
        <w:color w:val="808080"/>
        <w:sz w:val="20"/>
        <w:szCs w:val="20"/>
      </w:rPr>
      <w:t>Monta</w:t>
    </w:r>
    <w:r w:rsidR="002A691F">
      <w:rPr>
        <w:smallCaps/>
        <w:color w:val="808080"/>
        <w:sz w:val="20"/>
        <w:szCs w:val="20"/>
      </w:rPr>
      <w:t>ñ</w:t>
    </w:r>
    <w:r>
      <w:rPr>
        <w:smallCaps/>
        <w:color w:val="808080"/>
        <w:sz w:val="20"/>
        <w:szCs w:val="20"/>
      </w:rPr>
      <w:t>o</w:t>
    </w:r>
    <w:proofErr w:type="spellEnd"/>
    <w:r w:rsidR="00475715" w:rsidRPr="00A67C29">
      <w:rPr>
        <w:smallCaps/>
        <w:color w:val="808080"/>
        <w:sz w:val="20"/>
        <w:szCs w:val="20"/>
      </w:rPr>
      <w:tab/>
    </w:r>
  </w:p>
  <w:p w14:paraId="162AE9CC" w14:textId="77777777" w:rsidR="00475715" w:rsidRPr="00A67C29" w:rsidRDefault="00475715" w:rsidP="00A109FC">
    <w:pPr>
      <w:tabs>
        <w:tab w:val="left" w:pos="0"/>
        <w:tab w:val="center" w:pos="4860"/>
        <w:tab w:val="right" w:pos="10620"/>
      </w:tabs>
      <w:rPr>
        <w:smallCaps/>
        <w:color w:val="808080"/>
        <w:sz w:val="20"/>
        <w:szCs w:val="20"/>
      </w:rPr>
    </w:pPr>
    <w:r w:rsidRPr="00A67C29">
      <w:rPr>
        <w:smallCaps/>
        <w:color w:val="808080"/>
        <w:sz w:val="20"/>
        <w:szCs w:val="20"/>
      </w:rPr>
      <w:t>MAYOR</w:t>
    </w:r>
    <w:r w:rsidRPr="00A67C29">
      <w:rPr>
        <w:smallCaps/>
        <w:color w:val="808080"/>
        <w:sz w:val="20"/>
        <w:szCs w:val="20"/>
      </w:rPr>
      <w:tab/>
    </w:r>
    <w:r w:rsidR="0096161B">
      <w:rPr>
        <w:smallCaps/>
        <w:color w:val="808080"/>
        <w:sz w:val="20"/>
        <w:szCs w:val="20"/>
      </w:rPr>
      <w:t xml:space="preserve">                                                                                                                                       </w:t>
    </w:r>
    <w:r w:rsidR="001F565E" w:rsidRPr="00A67C29">
      <w:rPr>
        <w:smallCaps/>
        <w:color w:val="808080"/>
        <w:sz w:val="20"/>
        <w:szCs w:val="20"/>
      </w:rPr>
      <w:t>CHIEF ADMINISTRATIVE OFFICER</w:t>
    </w:r>
  </w:p>
  <w:p w14:paraId="0757FD3F" w14:textId="77777777" w:rsidR="001F565E" w:rsidRDefault="00475715" w:rsidP="001F565E">
    <w:pPr>
      <w:tabs>
        <w:tab w:val="left" w:pos="0"/>
        <w:tab w:val="center" w:pos="4860"/>
        <w:tab w:val="right" w:pos="10620"/>
      </w:tabs>
      <w:rPr>
        <w:smallCaps/>
        <w:color w:val="808080"/>
        <w:sz w:val="20"/>
        <w:szCs w:val="20"/>
      </w:rPr>
    </w:pPr>
    <w:r w:rsidRPr="00A67C29">
      <w:rPr>
        <w:smallCaps/>
        <w:color w:val="808080"/>
        <w:sz w:val="20"/>
        <w:szCs w:val="20"/>
      </w:rPr>
      <w:tab/>
    </w:r>
    <w:r w:rsidRPr="00A67C29">
      <w:rPr>
        <w:smallCaps/>
        <w:color w:val="808080"/>
        <w:sz w:val="20"/>
        <w:szCs w:val="20"/>
      </w:rPr>
      <w:tab/>
    </w:r>
    <w:r w:rsidRPr="00A67C29">
      <w:rPr>
        <w:smallCaps/>
        <w:color w:val="808080"/>
        <w:sz w:val="20"/>
        <w:szCs w:val="20"/>
      </w:rPr>
      <w:tab/>
    </w:r>
    <w:r w:rsidRPr="00A67C29">
      <w:rPr>
        <w:smallCaps/>
        <w:color w:val="808080"/>
        <w:sz w:val="20"/>
        <w:szCs w:val="20"/>
      </w:rPr>
      <w:tab/>
    </w:r>
  </w:p>
  <w:p w14:paraId="559B0DF6" w14:textId="24868378" w:rsidR="001F565E" w:rsidRDefault="00C92D9B" w:rsidP="001F565E">
    <w:pPr>
      <w:tabs>
        <w:tab w:val="left" w:pos="0"/>
        <w:tab w:val="left" w:pos="2102"/>
      </w:tabs>
      <w:rPr>
        <w:smallCaps/>
        <w:color w:val="808080"/>
        <w:sz w:val="20"/>
        <w:szCs w:val="20"/>
      </w:rPr>
    </w:pPr>
    <w:r>
      <w:rPr>
        <w:smallCaps/>
        <w:color w:val="808080"/>
        <w:sz w:val="20"/>
        <w:szCs w:val="20"/>
      </w:rPr>
      <w:t xml:space="preserve">Jennifer </w:t>
    </w:r>
    <w:proofErr w:type="spellStart"/>
    <w:r>
      <w:rPr>
        <w:smallCaps/>
        <w:color w:val="808080"/>
        <w:sz w:val="20"/>
        <w:szCs w:val="20"/>
      </w:rPr>
      <w:t>Avegno</w:t>
    </w:r>
    <w:proofErr w:type="spellEnd"/>
    <w:r>
      <w:rPr>
        <w:smallCaps/>
        <w:color w:val="808080"/>
        <w:sz w:val="20"/>
        <w:szCs w:val="20"/>
      </w:rPr>
      <w:t>, MD</w:t>
    </w:r>
    <w:r>
      <w:rPr>
        <w:smallCaps/>
        <w:color w:val="808080"/>
        <w:sz w:val="20"/>
        <w:szCs w:val="20"/>
      </w:rPr>
      <w:tab/>
    </w:r>
    <w:r>
      <w:rPr>
        <w:smallCaps/>
        <w:color w:val="808080"/>
        <w:sz w:val="20"/>
        <w:szCs w:val="20"/>
      </w:rPr>
      <w:tab/>
    </w:r>
    <w:r>
      <w:rPr>
        <w:smallCaps/>
        <w:color w:val="808080"/>
        <w:sz w:val="20"/>
        <w:szCs w:val="20"/>
      </w:rPr>
      <w:tab/>
    </w:r>
    <w:r>
      <w:rPr>
        <w:smallCaps/>
        <w:color w:val="808080"/>
        <w:sz w:val="20"/>
        <w:szCs w:val="20"/>
      </w:rPr>
      <w:tab/>
    </w:r>
    <w:r>
      <w:rPr>
        <w:smallCaps/>
        <w:color w:val="808080"/>
        <w:sz w:val="20"/>
        <w:szCs w:val="20"/>
      </w:rPr>
      <w:tab/>
    </w:r>
    <w:r>
      <w:rPr>
        <w:smallCaps/>
        <w:color w:val="808080"/>
        <w:sz w:val="20"/>
        <w:szCs w:val="20"/>
      </w:rPr>
      <w:tab/>
    </w:r>
    <w:r>
      <w:rPr>
        <w:smallCaps/>
        <w:color w:val="808080"/>
        <w:sz w:val="20"/>
        <w:szCs w:val="20"/>
      </w:rPr>
      <w:tab/>
    </w:r>
    <w:r>
      <w:rPr>
        <w:smallCaps/>
        <w:color w:val="808080"/>
        <w:sz w:val="20"/>
        <w:szCs w:val="20"/>
      </w:rPr>
      <w:tab/>
    </w:r>
    <w:r w:rsidR="0096161B">
      <w:rPr>
        <w:smallCaps/>
        <w:color w:val="808080"/>
        <w:sz w:val="20"/>
        <w:szCs w:val="20"/>
      </w:rPr>
      <w:t xml:space="preserve">     </w:t>
    </w:r>
    <w:r w:rsidR="00C5558E">
      <w:rPr>
        <w:smallCaps/>
        <w:color w:val="808080"/>
        <w:sz w:val="20"/>
        <w:szCs w:val="20"/>
      </w:rPr>
      <w:t xml:space="preserve">           </w:t>
    </w:r>
    <w:r>
      <w:rPr>
        <w:smallCaps/>
        <w:color w:val="808080"/>
        <w:sz w:val="20"/>
        <w:szCs w:val="20"/>
      </w:rPr>
      <w:t xml:space="preserve"> </w:t>
    </w:r>
    <w:proofErr w:type="spellStart"/>
    <w:r w:rsidR="00C5558E">
      <w:rPr>
        <w:smallCaps/>
        <w:color w:val="808080"/>
        <w:sz w:val="20"/>
        <w:szCs w:val="20"/>
      </w:rPr>
      <w:t>Chantell</w:t>
    </w:r>
    <w:proofErr w:type="spellEnd"/>
    <w:r w:rsidR="00C5558E">
      <w:rPr>
        <w:smallCaps/>
        <w:color w:val="808080"/>
        <w:sz w:val="20"/>
        <w:szCs w:val="20"/>
      </w:rPr>
      <w:t xml:space="preserve"> Reed, MSHCM</w:t>
    </w:r>
  </w:p>
  <w:p w14:paraId="3873796C" w14:textId="77777777" w:rsidR="00475715" w:rsidRPr="00A109FC" w:rsidRDefault="000C5B4C" w:rsidP="001F565E">
    <w:pPr>
      <w:tabs>
        <w:tab w:val="left" w:pos="0"/>
        <w:tab w:val="left" w:pos="2102"/>
      </w:tabs>
      <w:rPr>
        <w:smallCaps/>
        <w:color w:val="808080"/>
        <w:sz w:val="20"/>
        <w:szCs w:val="20"/>
      </w:rPr>
    </w:pPr>
    <w:r>
      <w:rPr>
        <w:smallCaps/>
        <w:color w:val="808080"/>
        <w:sz w:val="20"/>
        <w:szCs w:val="20"/>
      </w:rPr>
      <w:t>Director of Health</w:t>
    </w:r>
    <w:r w:rsidR="00C92D9B">
      <w:rPr>
        <w:smallCaps/>
        <w:color w:val="808080"/>
        <w:sz w:val="20"/>
        <w:szCs w:val="20"/>
      </w:rPr>
      <w:t xml:space="preserve">   </w:t>
    </w:r>
    <w:r w:rsidR="00C92D9B">
      <w:rPr>
        <w:smallCaps/>
        <w:color w:val="808080"/>
        <w:sz w:val="20"/>
        <w:szCs w:val="20"/>
      </w:rPr>
      <w:tab/>
    </w:r>
    <w:r w:rsidR="00C92D9B">
      <w:rPr>
        <w:smallCaps/>
        <w:color w:val="808080"/>
        <w:sz w:val="20"/>
        <w:szCs w:val="20"/>
      </w:rPr>
      <w:tab/>
    </w:r>
    <w:r w:rsidR="00C92D9B">
      <w:rPr>
        <w:smallCaps/>
        <w:color w:val="808080"/>
        <w:sz w:val="20"/>
        <w:szCs w:val="20"/>
      </w:rPr>
      <w:tab/>
    </w:r>
    <w:r w:rsidR="00C92D9B">
      <w:rPr>
        <w:smallCaps/>
        <w:color w:val="808080"/>
        <w:sz w:val="20"/>
        <w:szCs w:val="20"/>
      </w:rPr>
      <w:tab/>
    </w:r>
    <w:r w:rsidR="00C92D9B">
      <w:rPr>
        <w:smallCaps/>
        <w:color w:val="808080"/>
        <w:sz w:val="20"/>
        <w:szCs w:val="20"/>
      </w:rPr>
      <w:tab/>
    </w:r>
    <w:r w:rsidR="00C92D9B">
      <w:rPr>
        <w:smallCaps/>
        <w:color w:val="808080"/>
        <w:sz w:val="20"/>
        <w:szCs w:val="20"/>
      </w:rPr>
      <w:tab/>
    </w:r>
    <w:r w:rsidR="00C92D9B">
      <w:rPr>
        <w:smallCaps/>
        <w:color w:val="808080"/>
        <w:sz w:val="20"/>
        <w:szCs w:val="20"/>
      </w:rPr>
      <w:tab/>
    </w:r>
    <w:r w:rsidR="00C92D9B">
      <w:rPr>
        <w:smallCaps/>
        <w:color w:val="808080"/>
        <w:sz w:val="20"/>
        <w:szCs w:val="20"/>
      </w:rPr>
      <w:tab/>
    </w:r>
    <w:r w:rsidR="0096161B">
      <w:rPr>
        <w:smallCaps/>
        <w:color w:val="808080"/>
        <w:sz w:val="20"/>
        <w:szCs w:val="20"/>
      </w:rPr>
      <w:t xml:space="preserve">    </w:t>
    </w:r>
    <w:r w:rsidR="00C92D9B">
      <w:rPr>
        <w:smallCaps/>
        <w:color w:val="808080"/>
        <w:sz w:val="20"/>
        <w:szCs w:val="20"/>
      </w:rPr>
      <w:t xml:space="preserve">     Deputy Director of Health</w:t>
    </w:r>
    <w:r w:rsidR="00C92D9B">
      <w:rPr>
        <w:smallCaps/>
        <w:color w:val="808080"/>
        <w:sz w:val="20"/>
        <w:szCs w:val="20"/>
      </w:rPr>
      <w:tab/>
    </w:r>
    <w:r w:rsidR="00C92D9B">
      <w:rPr>
        <w:smallCaps/>
        <w:color w:val="808080"/>
        <w:sz w:val="20"/>
        <w:szCs w:val="20"/>
      </w:rPr>
      <w:tab/>
    </w:r>
    <w:r w:rsidR="00C92D9B">
      <w:rPr>
        <w:smallCaps/>
        <w:color w:val="808080"/>
        <w:sz w:val="20"/>
        <w:szCs w:val="20"/>
      </w:rPr>
      <w:tab/>
    </w:r>
    <w:r w:rsidR="00C92D9B">
      <w:rPr>
        <w:smallCaps/>
        <w:color w:val="808080"/>
        <w:sz w:val="20"/>
        <w:szCs w:val="20"/>
      </w:rPr>
      <w:tab/>
    </w:r>
    <w:r w:rsidR="00C92D9B">
      <w:rPr>
        <w:smallCaps/>
        <w:color w:val="808080"/>
        <w:sz w:val="20"/>
        <w:szCs w:val="20"/>
      </w:rPr>
      <w:tab/>
    </w:r>
    <w:r w:rsidR="00C92D9B">
      <w:rPr>
        <w:smallCaps/>
        <w:color w:val="808080"/>
        <w:sz w:val="20"/>
        <w:szCs w:val="20"/>
      </w:rPr>
      <w:tab/>
    </w:r>
    <w:r w:rsidR="00C92D9B">
      <w:rPr>
        <w:smallCaps/>
        <w:color w:val="808080"/>
        <w:sz w:val="20"/>
        <w:szCs w:val="20"/>
      </w:rPr>
      <w:tab/>
    </w:r>
    <w:r>
      <w:rPr>
        <w:smallCaps/>
        <w:color w:val="808080"/>
        <w:sz w:val="20"/>
        <w:szCs w:val="20"/>
      </w:rPr>
      <w:tab/>
    </w:r>
    <w:r>
      <w:rPr>
        <w:smallCaps/>
        <w:color w:val="808080"/>
        <w:sz w:val="20"/>
        <w:szCs w:val="20"/>
      </w:rPr>
      <w:tab/>
    </w:r>
    <w:r>
      <w:rPr>
        <w:smallCaps/>
        <w:color w:val="808080"/>
        <w:sz w:val="20"/>
        <w:szCs w:val="20"/>
      </w:rPr>
      <w:tab/>
    </w:r>
    <w:r w:rsidR="004757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0290"/>
    <w:multiLevelType w:val="hybridMultilevel"/>
    <w:tmpl w:val="EB8A89E0"/>
    <w:lvl w:ilvl="0" w:tplc="A5B2257A">
      <w:start w:val="1"/>
      <w:numFmt w:val="bullet"/>
      <w:lvlText w:val=""/>
      <w:lvlJc w:val="left"/>
      <w:pPr>
        <w:tabs>
          <w:tab w:val="num" w:pos="792"/>
        </w:tabs>
        <w:ind w:left="100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02D3C"/>
    <w:multiLevelType w:val="hybridMultilevel"/>
    <w:tmpl w:val="7DC2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D2112"/>
    <w:multiLevelType w:val="hybridMultilevel"/>
    <w:tmpl w:val="CE9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E488A"/>
    <w:multiLevelType w:val="hybridMultilevel"/>
    <w:tmpl w:val="1DFEE51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20E521BE"/>
    <w:multiLevelType w:val="hybridMultilevel"/>
    <w:tmpl w:val="9DB47526"/>
    <w:lvl w:ilvl="0" w:tplc="5DCE0D60">
      <w:start w:val="1"/>
      <w:numFmt w:val="decimal"/>
      <w:lvlText w:val="%1."/>
      <w:lvlJc w:val="left"/>
      <w:pPr>
        <w:ind w:left="1425" w:hanging="360"/>
      </w:pPr>
      <w:rPr>
        <w:rFonts w:hint="default"/>
        <w:color w:val="0C0C0C"/>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225130DE"/>
    <w:multiLevelType w:val="multilevel"/>
    <w:tmpl w:val="0E764A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4A5C95"/>
    <w:multiLevelType w:val="hybridMultilevel"/>
    <w:tmpl w:val="2F1E06BE"/>
    <w:lvl w:ilvl="0" w:tplc="9718E7BA">
      <w:start w:val="1"/>
      <w:numFmt w:val="bullet"/>
      <w:lvlText w:val=""/>
      <w:lvlJc w:val="left"/>
      <w:pPr>
        <w:ind w:left="16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A688D"/>
    <w:multiLevelType w:val="multilevel"/>
    <w:tmpl w:val="4A12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E7689"/>
    <w:multiLevelType w:val="hybridMultilevel"/>
    <w:tmpl w:val="F1CA57CA"/>
    <w:lvl w:ilvl="0" w:tplc="0B24CB76">
      <w:start w:val="1"/>
      <w:numFmt w:val="decimal"/>
      <w:lvlText w:val="%1."/>
      <w:lvlJc w:val="left"/>
      <w:pPr>
        <w:ind w:left="1065" w:hanging="360"/>
      </w:pPr>
      <w:rPr>
        <w:rFonts w:hint="default"/>
        <w:color w:val="0C0C0C"/>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3C5C5D22"/>
    <w:multiLevelType w:val="hybridMultilevel"/>
    <w:tmpl w:val="559CC23C"/>
    <w:lvl w:ilvl="0" w:tplc="9718E7BA">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3C694871"/>
    <w:multiLevelType w:val="hybridMultilevel"/>
    <w:tmpl w:val="D06673EC"/>
    <w:lvl w:ilvl="0" w:tplc="9718E7BA">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A4152A8"/>
    <w:multiLevelType w:val="hybridMultilevel"/>
    <w:tmpl w:val="47ACF998"/>
    <w:lvl w:ilvl="0" w:tplc="BE323C0E">
      <w:start w:val="1"/>
      <w:numFmt w:val="decimal"/>
      <w:lvlText w:val="%1."/>
      <w:lvlJc w:val="left"/>
      <w:pPr>
        <w:ind w:left="1080" w:hanging="360"/>
      </w:pPr>
      <w:rPr>
        <w:rFonts w:hint="default"/>
        <w:color w:val="0C0C0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DA6FCB"/>
    <w:multiLevelType w:val="hybridMultilevel"/>
    <w:tmpl w:val="4BECF090"/>
    <w:lvl w:ilvl="0" w:tplc="483A4BAA">
      <w:start w:val="1"/>
      <w:numFmt w:val="decimal"/>
      <w:lvlText w:val="%1."/>
      <w:lvlJc w:val="left"/>
      <w:pPr>
        <w:ind w:left="1440" w:hanging="360"/>
      </w:pPr>
      <w:rPr>
        <w:rFonts w:hint="default"/>
        <w:color w:val="0C0C0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236E76"/>
    <w:multiLevelType w:val="hybridMultilevel"/>
    <w:tmpl w:val="DD78FDA6"/>
    <w:lvl w:ilvl="0" w:tplc="3FB6742A">
      <w:start w:val="1"/>
      <w:numFmt w:val="decimal"/>
      <w:lvlText w:val="%1."/>
      <w:lvlJc w:val="left"/>
      <w:pPr>
        <w:ind w:left="720" w:hanging="360"/>
      </w:pPr>
      <w:rPr>
        <w:rFonts w:hint="default"/>
        <w:color w:val="0C0C0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451C9"/>
    <w:multiLevelType w:val="hybridMultilevel"/>
    <w:tmpl w:val="80E8B0F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74286DC3"/>
    <w:multiLevelType w:val="hybridMultilevel"/>
    <w:tmpl w:val="53D8D644"/>
    <w:lvl w:ilvl="0" w:tplc="2EF023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155A00"/>
    <w:multiLevelType w:val="hybridMultilevel"/>
    <w:tmpl w:val="0E764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F04639"/>
    <w:multiLevelType w:val="hybridMultilevel"/>
    <w:tmpl w:val="6D8AD380"/>
    <w:lvl w:ilvl="0" w:tplc="9718E7BA">
      <w:start w:val="1"/>
      <w:numFmt w:val="bullet"/>
      <w:lvlText w:val=""/>
      <w:lvlJc w:val="left"/>
      <w:pPr>
        <w:ind w:left="30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7"/>
  </w:num>
  <w:num w:numId="3">
    <w:abstractNumId w:val="5"/>
  </w:num>
  <w:num w:numId="4">
    <w:abstractNumId w:val="0"/>
  </w:num>
  <w:num w:numId="5">
    <w:abstractNumId w:val="14"/>
  </w:num>
  <w:num w:numId="6">
    <w:abstractNumId w:val="8"/>
  </w:num>
  <w:num w:numId="7">
    <w:abstractNumId w:val="4"/>
  </w:num>
  <w:num w:numId="8">
    <w:abstractNumId w:val="13"/>
  </w:num>
  <w:num w:numId="9">
    <w:abstractNumId w:val="11"/>
  </w:num>
  <w:num w:numId="10">
    <w:abstractNumId w:val="12"/>
  </w:num>
  <w:num w:numId="11">
    <w:abstractNumId w:val="6"/>
  </w:num>
  <w:num w:numId="12">
    <w:abstractNumId w:val="17"/>
  </w:num>
  <w:num w:numId="13">
    <w:abstractNumId w:val="9"/>
  </w:num>
  <w:num w:numId="14">
    <w:abstractNumId w:val="10"/>
  </w:num>
  <w:num w:numId="15">
    <w:abstractNumId w:val="1"/>
  </w:num>
  <w:num w:numId="16">
    <w:abstractNumId w:val="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E9"/>
    <w:rsid w:val="00004708"/>
    <w:rsid w:val="000105E0"/>
    <w:rsid w:val="00012CC9"/>
    <w:rsid w:val="000705E9"/>
    <w:rsid w:val="0008635E"/>
    <w:rsid w:val="00092C7C"/>
    <w:rsid w:val="000A139C"/>
    <w:rsid w:val="000A285A"/>
    <w:rsid w:val="000A5070"/>
    <w:rsid w:val="000B1B24"/>
    <w:rsid w:val="000B3E21"/>
    <w:rsid w:val="000B750C"/>
    <w:rsid w:val="000C2F66"/>
    <w:rsid w:val="000C3881"/>
    <w:rsid w:val="000C5B4C"/>
    <w:rsid w:val="000E477D"/>
    <w:rsid w:val="000E5227"/>
    <w:rsid w:val="000F178D"/>
    <w:rsid w:val="000F2575"/>
    <w:rsid w:val="000F667E"/>
    <w:rsid w:val="00106E12"/>
    <w:rsid w:val="00136917"/>
    <w:rsid w:val="00137A4A"/>
    <w:rsid w:val="00143B81"/>
    <w:rsid w:val="00147DAF"/>
    <w:rsid w:val="00150482"/>
    <w:rsid w:val="00151F55"/>
    <w:rsid w:val="00162B23"/>
    <w:rsid w:val="00167DCB"/>
    <w:rsid w:val="00171E1F"/>
    <w:rsid w:val="00172008"/>
    <w:rsid w:val="00174D64"/>
    <w:rsid w:val="0017633A"/>
    <w:rsid w:val="00176425"/>
    <w:rsid w:val="00187142"/>
    <w:rsid w:val="001B057C"/>
    <w:rsid w:val="001B48EA"/>
    <w:rsid w:val="001B5DB6"/>
    <w:rsid w:val="001C1D9D"/>
    <w:rsid w:val="001C4347"/>
    <w:rsid w:val="001C61A5"/>
    <w:rsid w:val="001D1F73"/>
    <w:rsid w:val="001D67B4"/>
    <w:rsid w:val="001E1870"/>
    <w:rsid w:val="001F565E"/>
    <w:rsid w:val="001F730D"/>
    <w:rsid w:val="00201E19"/>
    <w:rsid w:val="00204C58"/>
    <w:rsid w:val="002057D6"/>
    <w:rsid w:val="00205DA4"/>
    <w:rsid w:val="00210F98"/>
    <w:rsid w:val="00211DB2"/>
    <w:rsid w:val="0021638E"/>
    <w:rsid w:val="00245A89"/>
    <w:rsid w:val="00254E55"/>
    <w:rsid w:val="002565A2"/>
    <w:rsid w:val="00280356"/>
    <w:rsid w:val="00280515"/>
    <w:rsid w:val="00285068"/>
    <w:rsid w:val="00290B30"/>
    <w:rsid w:val="00297D43"/>
    <w:rsid w:val="002A5279"/>
    <w:rsid w:val="002A691F"/>
    <w:rsid w:val="002B723C"/>
    <w:rsid w:val="002B7E4E"/>
    <w:rsid w:val="002C0B45"/>
    <w:rsid w:val="002C7483"/>
    <w:rsid w:val="002D36A6"/>
    <w:rsid w:val="002D4E0E"/>
    <w:rsid w:val="002D552C"/>
    <w:rsid w:val="002E4DF5"/>
    <w:rsid w:val="002E6288"/>
    <w:rsid w:val="00304646"/>
    <w:rsid w:val="003179D6"/>
    <w:rsid w:val="00323C6C"/>
    <w:rsid w:val="003241F3"/>
    <w:rsid w:val="00327E0E"/>
    <w:rsid w:val="00341A15"/>
    <w:rsid w:val="003427EE"/>
    <w:rsid w:val="0034701B"/>
    <w:rsid w:val="00363776"/>
    <w:rsid w:val="00371944"/>
    <w:rsid w:val="003813B5"/>
    <w:rsid w:val="003873D0"/>
    <w:rsid w:val="0039447D"/>
    <w:rsid w:val="003A6D02"/>
    <w:rsid w:val="003B0807"/>
    <w:rsid w:val="003B1BC9"/>
    <w:rsid w:val="003B5256"/>
    <w:rsid w:val="003B779F"/>
    <w:rsid w:val="003C1A2A"/>
    <w:rsid w:val="003C3A12"/>
    <w:rsid w:val="003E7820"/>
    <w:rsid w:val="003F0986"/>
    <w:rsid w:val="003F2DD9"/>
    <w:rsid w:val="003F6FD7"/>
    <w:rsid w:val="003F7E40"/>
    <w:rsid w:val="00433D4A"/>
    <w:rsid w:val="00436421"/>
    <w:rsid w:val="00437445"/>
    <w:rsid w:val="00452D68"/>
    <w:rsid w:val="0046568E"/>
    <w:rsid w:val="00475715"/>
    <w:rsid w:val="004824A7"/>
    <w:rsid w:val="00486F63"/>
    <w:rsid w:val="0049325F"/>
    <w:rsid w:val="00495B50"/>
    <w:rsid w:val="00495E9E"/>
    <w:rsid w:val="004A0043"/>
    <w:rsid w:val="004A1822"/>
    <w:rsid w:val="004B0570"/>
    <w:rsid w:val="004B3BD2"/>
    <w:rsid w:val="004B5336"/>
    <w:rsid w:val="004C3892"/>
    <w:rsid w:val="004D20F6"/>
    <w:rsid w:val="004D7510"/>
    <w:rsid w:val="004E087D"/>
    <w:rsid w:val="004E5DE8"/>
    <w:rsid w:val="00507208"/>
    <w:rsid w:val="005074AF"/>
    <w:rsid w:val="00511857"/>
    <w:rsid w:val="0051533E"/>
    <w:rsid w:val="00522DC1"/>
    <w:rsid w:val="005231E2"/>
    <w:rsid w:val="0052365F"/>
    <w:rsid w:val="005272E4"/>
    <w:rsid w:val="0053347A"/>
    <w:rsid w:val="00561B1B"/>
    <w:rsid w:val="00565041"/>
    <w:rsid w:val="0057090E"/>
    <w:rsid w:val="0057614C"/>
    <w:rsid w:val="00583BFF"/>
    <w:rsid w:val="00583C59"/>
    <w:rsid w:val="005A4EF3"/>
    <w:rsid w:val="005B28C0"/>
    <w:rsid w:val="005B421D"/>
    <w:rsid w:val="005B6A10"/>
    <w:rsid w:val="005C1746"/>
    <w:rsid w:val="005C26B3"/>
    <w:rsid w:val="005C68B9"/>
    <w:rsid w:val="005F54B3"/>
    <w:rsid w:val="00650C43"/>
    <w:rsid w:val="006536C6"/>
    <w:rsid w:val="00655CC3"/>
    <w:rsid w:val="006575F0"/>
    <w:rsid w:val="006611BF"/>
    <w:rsid w:val="0066435B"/>
    <w:rsid w:val="006758D6"/>
    <w:rsid w:val="00686FE2"/>
    <w:rsid w:val="00687BDF"/>
    <w:rsid w:val="00690383"/>
    <w:rsid w:val="006950BA"/>
    <w:rsid w:val="00695477"/>
    <w:rsid w:val="0069710C"/>
    <w:rsid w:val="006A248B"/>
    <w:rsid w:val="006B3C18"/>
    <w:rsid w:val="006B4408"/>
    <w:rsid w:val="006C2E7D"/>
    <w:rsid w:val="006D2B03"/>
    <w:rsid w:val="006D2B89"/>
    <w:rsid w:val="006D5B04"/>
    <w:rsid w:val="006D62C3"/>
    <w:rsid w:val="006E7357"/>
    <w:rsid w:val="006F1772"/>
    <w:rsid w:val="007077A6"/>
    <w:rsid w:val="00710981"/>
    <w:rsid w:val="00724C3C"/>
    <w:rsid w:val="00732E21"/>
    <w:rsid w:val="0074500B"/>
    <w:rsid w:val="00745EE6"/>
    <w:rsid w:val="0075366E"/>
    <w:rsid w:val="0075602B"/>
    <w:rsid w:val="0075736E"/>
    <w:rsid w:val="00763668"/>
    <w:rsid w:val="0076420F"/>
    <w:rsid w:val="00771115"/>
    <w:rsid w:val="0077503D"/>
    <w:rsid w:val="007760B4"/>
    <w:rsid w:val="007806B2"/>
    <w:rsid w:val="00797C2C"/>
    <w:rsid w:val="007B769A"/>
    <w:rsid w:val="007C4654"/>
    <w:rsid w:val="007E0E47"/>
    <w:rsid w:val="007E3C68"/>
    <w:rsid w:val="007E66E6"/>
    <w:rsid w:val="007F44FA"/>
    <w:rsid w:val="007F5F5F"/>
    <w:rsid w:val="0080421A"/>
    <w:rsid w:val="00831E9D"/>
    <w:rsid w:val="008612C9"/>
    <w:rsid w:val="008657D4"/>
    <w:rsid w:val="00867AAE"/>
    <w:rsid w:val="0087550C"/>
    <w:rsid w:val="00876FF7"/>
    <w:rsid w:val="00882486"/>
    <w:rsid w:val="00887D32"/>
    <w:rsid w:val="00894433"/>
    <w:rsid w:val="008A1D73"/>
    <w:rsid w:val="008A28FC"/>
    <w:rsid w:val="008B2089"/>
    <w:rsid w:val="008B32ED"/>
    <w:rsid w:val="008B3DE4"/>
    <w:rsid w:val="008B512E"/>
    <w:rsid w:val="008B5A51"/>
    <w:rsid w:val="008C7D73"/>
    <w:rsid w:val="008D1582"/>
    <w:rsid w:val="008E24CD"/>
    <w:rsid w:val="008F6843"/>
    <w:rsid w:val="009003B9"/>
    <w:rsid w:val="00904ACA"/>
    <w:rsid w:val="00916402"/>
    <w:rsid w:val="0091641E"/>
    <w:rsid w:val="00924E94"/>
    <w:rsid w:val="00925E3F"/>
    <w:rsid w:val="009274BB"/>
    <w:rsid w:val="009276A4"/>
    <w:rsid w:val="00932209"/>
    <w:rsid w:val="00940EBE"/>
    <w:rsid w:val="00943942"/>
    <w:rsid w:val="0096161B"/>
    <w:rsid w:val="009700D3"/>
    <w:rsid w:val="00972266"/>
    <w:rsid w:val="00980434"/>
    <w:rsid w:val="00984B7E"/>
    <w:rsid w:val="009903CA"/>
    <w:rsid w:val="00996953"/>
    <w:rsid w:val="009A3544"/>
    <w:rsid w:val="009A5559"/>
    <w:rsid w:val="009A55A4"/>
    <w:rsid w:val="009A65DE"/>
    <w:rsid w:val="009A6C5D"/>
    <w:rsid w:val="009B1547"/>
    <w:rsid w:val="009B602D"/>
    <w:rsid w:val="009D4CC0"/>
    <w:rsid w:val="009D6A54"/>
    <w:rsid w:val="009F5E86"/>
    <w:rsid w:val="009F6AC0"/>
    <w:rsid w:val="009F6C10"/>
    <w:rsid w:val="00A058BF"/>
    <w:rsid w:val="00A109FC"/>
    <w:rsid w:val="00A10E3F"/>
    <w:rsid w:val="00A1141C"/>
    <w:rsid w:val="00A30E85"/>
    <w:rsid w:val="00A329DF"/>
    <w:rsid w:val="00A3554E"/>
    <w:rsid w:val="00A51C69"/>
    <w:rsid w:val="00A5504A"/>
    <w:rsid w:val="00A6045A"/>
    <w:rsid w:val="00A61761"/>
    <w:rsid w:val="00A65697"/>
    <w:rsid w:val="00A67C29"/>
    <w:rsid w:val="00A91A58"/>
    <w:rsid w:val="00AA12A1"/>
    <w:rsid w:val="00AA5A53"/>
    <w:rsid w:val="00AB176A"/>
    <w:rsid w:val="00AC43BD"/>
    <w:rsid w:val="00AE442A"/>
    <w:rsid w:val="00AE64BF"/>
    <w:rsid w:val="00AF4978"/>
    <w:rsid w:val="00AF66D2"/>
    <w:rsid w:val="00B074C4"/>
    <w:rsid w:val="00B16490"/>
    <w:rsid w:val="00B16E9D"/>
    <w:rsid w:val="00B26268"/>
    <w:rsid w:val="00B334E3"/>
    <w:rsid w:val="00B337EB"/>
    <w:rsid w:val="00B54467"/>
    <w:rsid w:val="00B672A5"/>
    <w:rsid w:val="00B85F3E"/>
    <w:rsid w:val="00B92BB7"/>
    <w:rsid w:val="00B9603C"/>
    <w:rsid w:val="00BB0D51"/>
    <w:rsid w:val="00BC3854"/>
    <w:rsid w:val="00BF316D"/>
    <w:rsid w:val="00BF4CC7"/>
    <w:rsid w:val="00C02A86"/>
    <w:rsid w:val="00C05A88"/>
    <w:rsid w:val="00C06227"/>
    <w:rsid w:val="00C06602"/>
    <w:rsid w:val="00C132DE"/>
    <w:rsid w:val="00C16EAF"/>
    <w:rsid w:val="00C256F6"/>
    <w:rsid w:val="00C34928"/>
    <w:rsid w:val="00C45D95"/>
    <w:rsid w:val="00C464FC"/>
    <w:rsid w:val="00C4686A"/>
    <w:rsid w:val="00C51A7D"/>
    <w:rsid w:val="00C5558E"/>
    <w:rsid w:val="00C60B54"/>
    <w:rsid w:val="00C7092A"/>
    <w:rsid w:val="00C70FF5"/>
    <w:rsid w:val="00C72987"/>
    <w:rsid w:val="00C73D2A"/>
    <w:rsid w:val="00C8215A"/>
    <w:rsid w:val="00C82B71"/>
    <w:rsid w:val="00C92D9B"/>
    <w:rsid w:val="00C92EB0"/>
    <w:rsid w:val="00CA3E42"/>
    <w:rsid w:val="00CA4D67"/>
    <w:rsid w:val="00CB4604"/>
    <w:rsid w:val="00CB65E1"/>
    <w:rsid w:val="00CC1305"/>
    <w:rsid w:val="00CD1F97"/>
    <w:rsid w:val="00CF03CB"/>
    <w:rsid w:val="00CF11DA"/>
    <w:rsid w:val="00D01D99"/>
    <w:rsid w:val="00D0642C"/>
    <w:rsid w:val="00D0697C"/>
    <w:rsid w:val="00D1430B"/>
    <w:rsid w:val="00D1511F"/>
    <w:rsid w:val="00D246B0"/>
    <w:rsid w:val="00D273EB"/>
    <w:rsid w:val="00D32D50"/>
    <w:rsid w:val="00D36657"/>
    <w:rsid w:val="00D610F6"/>
    <w:rsid w:val="00D67EBD"/>
    <w:rsid w:val="00D73D54"/>
    <w:rsid w:val="00D80F51"/>
    <w:rsid w:val="00D97B9E"/>
    <w:rsid w:val="00DA65C9"/>
    <w:rsid w:val="00DA6FBC"/>
    <w:rsid w:val="00DC0742"/>
    <w:rsid w:val="00DC0791"/>
    <w:rsid w:val="00DC3ABB"/>
    <w:rsid w:val="00DC5121"/>
    <w:rsid w:val="00DD6285"/>
    <w:rsid w:val="00DD659A"/>
    <w:rsid w:val="00DD7A82"/>
    <w:rsid w:val="00DF116A"/>
    <w:rsid w:val="00DF61BF"/>
    <w:rsid w:val="00E06A6D"/>
    <w:rsid w:val="00E1495B"/>
    <w:rsid w:val="00E277B6"/>
    <w:rsid w:val="00E37DFF"/>
    <w:rsid w:val="00E446A9"/>
    <w:rsid w:val="00E52883"/>
    <w:rsid w:val="00E62E24"/>
    <w:rsid w:val="00E63842"/>
    <w:rsid w:val="00E65B5E"/>
    <w:rsid w:val="00E7028D"/>
    <w:rsid w:val="00E7157D"/>
    <w:rsid w:val="00E71776"/>
    <w:rsid w:val="00E74576"/>
    <w:rsid w:val="00E83623"/>
    <w:rsid w:val="00E857EE"/>
    <w:rsid w:val="00E85F00"/>
    <w:rsid w:val="00E96520"/>
    <w:rsid w:val="00EC3484"/>
    <w:rsid w:val="00EC454D"/>
    <w:rsid w:val="00ED49DE"/>
    <w:rsid w:val="00ED4C1D"/>
    <w:rsid w:val="00EE55B6"/>
    <w:rsid w:val="00EF147C"/>
    <w:rsid w:val="00F10645"/>
    <w:rsid w:val="00F201B7"/>
    <w:rsid w:val="00F226A9"/>
    <w:rsid w:val="00F25D12"/>
    <w:rsid w:val="00F358FF"/>
    <w:rsid w:val="00F41F18"/>
    <w:rsid w:val="00F42CB0"/>
    <w:rsid w:val="00F54BA8"/>
    <w:rsid w:val="00F561AB"/>
    <w:rsid w:val="00F62F01"/>
    <w:rsid w:val="00F730B6"/>
    <w:rsid w:val="00F73578"/>
    <w:rsid w:val="00F816AE"/>
    <w:rsid w:val="00F86B3D"/>
    <w:rsid w:val="00F90245"/>
    <w:rsid w:val="00F9371C"/>
    <w:rsid w:val="00F94F19"/>
    <w:rsid w:val="00FA3750"/>
    <w:rsid w:val="00FC3BAA"/>
    <w:rsid w:val="00FD2D6C"/>
    <w:rsid w:val="00FE0FBF"/>
    <w:rsid w:val="00FE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BCFC31"/>
  <w15:docId w15:val="{A71C43B5-4E63-674F-969B-99222DEA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E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64BF"/>
    <w:pPr>
      <w:tabs>
        <w:tab w:val="center" w:pos="4320"/>
        <w:tab w:val="right" w:pos="8640"/>
      </w:tabs>
    </w:pPr>
  </w:style>
  <w:style w:type="character" w:customStyle="1" w:styleId="HeaderChar">
    <w:name w:val="Header Char"/>
    <w:basedOn w:val="DefaultParagraphFont"/>
    <w:link w:val="Header"/>
    <w:uiPriority w:val="99"/>
    <w:semiHidden/>
    <w:locked/>
    <w:rsid w:val="00C60B54"/>
    <w:rPr>
      <w:rFonts w:cs="Times New Roman"/>
      <w:sz w:val="24"/>
      <w:szCs w:val="24"/>
    </w:rPr>
  </w:style>
  <w:style w:type="paragraph" w:styleId="Footer">
    <w:name w:val="footer"/>
    <w:basedOn w:val="Normal"/>
    <w:link w:val="FooterChar"/>
    <w:uiPriority w:val="99"/>
    <w:rsid w:val="00AE64BF"/>
    <w:pPr>
      <w:tabs>
        <w:tab w:val="center" w:pos="4320"/>
        <w:tab w:val="right" w:pos="8640"/>
      </w:tabs>
    </w:pPr>
  </w:style>
  <w:style w:type="character" w:customStyle="1" w:styleId="FooterChar">
    <w:name w:val="Footer Char"/>
    <w:basedOn w:val="DefaultParagraphFont"/>
    <w:link w:val="Footer"/>
    <w:uiPriority w:val="99"/>
    <w:semiHidden/>
    <w:locked/>
    <w:rsid w:val="00C60B54"/>
    <w:rPr>
      <w:rFonts w:cs="Times New Roman"/>
      <w:sz w:val="24"/>
      <w:szCs w:val="24"/>
    </w:rPr>
  </w:style>
  <w:style w:type="paragraph" w:styleId="BalloonText">
    <w:name w:val="Balloon Text"/>
    <w:basedOn w:val="Normal"/>
    <w:link w:val="BalloonTextChar"/>
    <w:uiPriority w:val="99"/>
    <w:semiHidden/>
    <w:rsid w:val="008F68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B54"/>
    <w:rPr>
      <w:rFonts w:cs="Times New Roman"/>
      <w:sz w:val="2"/>
    </w:rPr>
  </w:style>
  <w:style w:type="character" w:styleId="Strong">
    <w:name w:val="Strong"/>
    <w:basedOn w:val="DefaultParagraphFont"/>
    <w:uiPriority w:val="99"/>
    <w:qFormat/>
    <w:rsid w:val="0091641E"/>
    <w:rPr>
      <w:rFonts w:cs="Times New Roman"/>
      <w:b/>
      <w:bCs/>
    </w:rPr>
  </w:style>
  <w:style w:type="paragraph" w:customStyle="1" w:styleId="infodetails">
    <w:name w:val="info details"/>
    <w:basedOn w:val="Normal"/>
    <w:uiPriority w:val="99"/>
    <w:rsid w:val="0091641E"/>
    <w:pPr>
      <w:widowControl/>
      <w:autoSpaceDE/>
      <w:autoSpaceDN/>
      <w:adjustRightInd/>
      <w:spacing w:before="150" w:after="150"/>
    </w:pPr>
  </w:style>
  <w:style w:type="paragraph" w:styleId="ListParagraph">
    <w:name w:val="List Paragraph"/>
    <w:basedOn w:val="Normal"/>
    <w:uiPriority w:val="99"/>
    <w:qFormat/>
    <w:rsid w:val="00B26268"/>
    <w:pPr>
      <w:widowControl/>
      <w:autoSpaceDE/>
      <w:autoSpaceDN/>
      <w:adjustRightInd/>
      <w:ind w:left="720"/>
      <w:contextualSpacing/>
    </w:pPr>
    <w:rPr>
      <w:color w:val="000000"/>
      <w:kern w:val="28"/>
      <w:sz w:val="20"/>
      <w:szCs w:val="20"/>
    </w:rPr>
  </w:style>
  <w:style w:type="character" w:styleId="CommentReference">
    <w:name w:val="annotation reference"/>
    <w:basedOn w:val="DefaultParagraphFont"/>
    <w:uiPriority w:val="99"/>
    <w:semiHidden/>
    <w:rsid w:val="009A5559"/>
    <w:rPr>
      <w:rFonts w:cs="Times New Roman"/>
      <w:sz w:val="16"/>
      <w:szCs w:val="16"/>
    </w:rPr>
  </w:style>
  <w:style w:type="paragraph" w:styleId="CommentText">
    <w:name w:val="annotation text"/>
    <w:basedOn w:val="Normal"/>
    <w:link w:val="CommentTextChar"/>
    <w:uiPriority w:val="99"/>
    <w:semiHidden/>
    <w:rsid w:val="009A5559"/>
    <w:rPr>
      <w:sz w:val="20"/>
      <w:szCs w:val="20"/>
    </w:rPr>
  </w:style>
  <w:style w:type="character" w:customStyle="1" w:styleId="CommentTextChar">
    <w:name w:val="Comment Text Char"/>
    <w:basedOn w:val="DefaultParagraphFont"/>
    <w:link w:val="CommentText"/>
    <w:uiPriority w:val="99"/>
    <w:semiHidden/>
    <w:locked/>
    <w:rsid w:val="009A5559"/>
    <w:rPr>
      <w:rFonts w:cs="Times New Roman"/>
    </w:rPr>
  </w:style>
  <w:style w:type="paragraph" w:styleId="CommentSubject">
    <w:name w:val="annotation subject"/>
    <w:basedOn w:val="CommentText"/>
    <w:next w:val="CommentText"/>
    <w:link w:val="CommentSubjectChar"/>
    <w:uiPriority w:val="99"/>
    <w:semiHidden/>
    <w:rsid w:val="009A5559"/>
    <w:rPr>
      <w:b/>
      <w:bCs/>
    </w:rPr>
  </w:style>
  <w:style w:type="character" w:customStyle="1" w:styleId="CommentSubjectChar">
    <w:name w:val="Comment Subject Char"/>
    <w:basedOn w:val="CommentTextChar"/>
    <w:link w:val="CommentSubject"/>
    <w:uiPriority w:val="99"/>
    <w:semiHidden/>
    <w:locked/>
    <w:rsid w:val="009A5559"/>
    <w:rPr>
      <w:rFonts w:cs="Times New Roman"/>
      <w:b/>
      <w:bCs/>
    </w:rPr>
  </w:style>
  <w:style w:type="character" w:styleId="Hyperlink">
    <w:name w:val="Hyperlink"/>
    <w:basedOn w:val="DefaultParagraphFont"/>
    <w:uiPriority w:val="99"/>
    <w:unhideWhenUsed/>
    <w:rsid w:val="00E37DFF"/>
    <w:rPr>
      <w:color w:val="0000FF"/>
      <w:u w:val="single"/>
    </w:rPr>
  </w:style>
  <w:style w:type="paragraph" w:styleId="NoSpacing">
    <w:name w:val="No Spacing"/>
    <w:uiPriority w:val="1"/>
    <w:qFormat/>
    <w:rsid w:val="0071098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052173">
      <w:marLeft w:val="0"/>
      <w:marRight w:val="0"/>
      <w:marTop w:val="0"/>
      <w:marBottom w:val="0"/>
      <w:divBdr>
        <w:top w:val="none" w:sz="0" w:space="0" w:color="auto"/>
        <w:left w:val="none" w:sz="0" w:space="0" w:color="auto"/>
        <w:bottom w:val="none" w:sz="0" w:space="0" w:color="auto"/>
        <w:right w:val="none" w:sz="0" w:space="0" w:color="auto"/>
      </w:divBdr>
    </w:div>
    <w:div w:id="19383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FAA8C-8416-B743-95A2-DB892EB9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NEW ORLEANS</vt:lpstr>
    </vt:vector>
  </TitlesOfParts>
  <Company>Microsoft</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 ORLEANS</dc:title>
  <dc:creator>sagarrett</dc:creator>
  <cp:lastModifiedBy>Derek Kravitz</cp:lastModifiedBy>
  <cp:revision>2</cp:revision>
  <cp:lastPrinted>2018-07-26T13:30:00Z</cp:lastPrinted>
  <dcterms:created xsi:type="dcterms:W3CDTF">2020-05-05T05:49:00Z</dcterms:created>
  <dcterms:modified xsi:type="dcterms:W3CDTF">2020-05-05T05:49:00Z</dcterms:modified>
</cp:coreProperties>
</file>